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13754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p2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>
      <w:pPr>
        <w:pStyle w:val="p2"/>
        <w:tabs>
          <w:tab w:val="left" w:pos="3390"/>
        </w:tabs>
        <w:spacing w:before="0" w:beforeAutospacing="0" w:after="0" w:afterAutospacing="0"/>
        <w:rPr>
          <w:rStyle w:val="s1"/>
          <w:b/>
          <w:sz w:val="28"/>
          <w:szCs w:val="28"/>
        </w:rPr>
      </w:pPr>
      <w:r>
        <w:rPr>
          <w:rStyle w:val="s1"/>
          <w:sz w:val="28"/>
          <w:szCs w:val="28"/>
        </w:rPr>
        <w:tab/>
      </w:r>
      <w:r>
        <w:rPr>
          <w:rStyle w:val="s1"/>
          <w:b/>
          <w:sz w:val="28"/>
          <w:szCs w:val="28"/>
        </w:rPr>
        <w:t>ПОЛОЖЕНИЕ</w:t>
      </w:r>
    </w:p>
    <w:p>
      <w:pPr>
        <w:pStyle w:val="p2"/>
        <w:tabs>
          <w:tab w:val="left" w:pos="3390"/>
        </w:tabs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  <w:proofErr w:type="gramStart"/>
      <w:r>
        <w:rPr>
          <w:rStyle w:val="s1"/>
          <w:b/>
          <w:sz w:val="28"/>
          <w:szCs w:val="28"/>
        </w:rPr>
        <w:t>о</w:t>
      </w:r>
      <w:proofErr w:type="gramEnd"/>
      <w:r>
        <w:rPr>
          <w:rStyle w:val="s1"/>
          <w:b/>
          <w:sz w:val="28"/>
          <w:szCs w:val="28"/>
        </w:rPr>
        <w:t xml:space="preserve"> библиотечном фонде или перечень используемых учебных изданий</w:t>
      </w:r>
    </w:p>
    <w:p>
      <w:pPr>
        <w:pStyle w:val="p2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  <w:proofErr w:type="gramStart"/>
      <w:r>
        <w:rPr>
          <w:rStyle w:val="s1"/>
          <w:b/>
          <w:sz w:val="28"/>
          <w:szCs w:val="28"/>
        </w:rPr>
        <w:t>для</w:t>
      </w:r>
      <w:proofErr w:type="gramEnd"/>
      <w:r>
        <w:rPr>
          <w:rStyle w:val="s1"/>
          <w:b/>
          <w:sz w:val="28"/>
          <w:szCs w:val="28"/>
        </w:rPr>
        <w:t xml:space="preserve"> реализации образовательных программ начального общего, основного общего, среднего общего образования</w:t>
      </w:r>
    </w:p>
    <w:p>
      <w:pPr>
        <w:pStyle w:val="p2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</w:rPr>
        <w:t xml:space="preserve"> (</w:t>
      </w:r>
      <w:proofErr w:type="gramStart"/>
      <w:r>
        <w:rPr>
          <w:rStyle w:val="s1"/>
          <w:b/>
          <w:sz w:val="28"/>
          <w:szCs w:val="28"/>
        </w:rPr>
        <w:t>учебники</w:t>
      </w:r>
      <w:proofErr w:type="gramEnd"/>
      <w:r>
        <w:rPr>
          <w:rStyle w:val="s1"/>
          <w:b/>
          <w:sz w:val="28"/>
          <w:szCs w:val="28"/>
        </w:rPr>
        <w:t>, учебные пособия)</w:t>
      </w:r>
    </w:p>
    <w:p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бюджетного образовательного учреждения</w:t>
      </w:r>
    </w:p>
    <w:p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«Средняя общеобразовательная школа с. 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Урманаево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>»</w:t>
      </w:r>
    </w:p>
    <w:p>
      <w:pPr>
        <w:pStyle w:val="p2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Азнакаевского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>
      <w:pPr>
        <w:pStyle w:val="p5"/>
        <w:spacing w:before="0" w:beforeAutospacing="0" w:after="0" w:afterAutospacing="0"/>
        <w:jc w:val="center"/>
        <w:rPr>
          <w:rStyle w:val="s2"/>
          <w:b/>
          <w:sz w:val="28"/>
          <w:szCs w:val="28"/>
        </w:rPr>
      </w:pPr>
    </w:p>
    <w:p>
      <w:pPr>
        <w:pStyle w:val="p5"/>
        <w:spacing w:before="0" w:beforeAutospacing="0" w:after="0" w:afterAutospacing="0"/>
        <w:jc w:val="both"/>
        <w:rPr>
          <w:rStyle w:val="s3"/>
          <w:b/>
          <w:sz w:val="28"/>
          <w:szCs w:val="28"/>
        </w:rPr>
      </w:pPr>
      <w:proofErr w:type="gramStart"/>
      <w:r>
        <w:rPr>
          <w:rStyle w:val="s2"/>
          <w:b/>
          <w:sz w:val="28"/>
          <w:szCs w:val="28"/>
        </w:rPr>
        <w:t>1.​</w:t>
      </w:r>
      <w:proofErr w:type="gramEnd"/>
      <w:r>
        <w:rPr>
          <w:rStyle w:val="s2"/>
          <w:b/>
          <w:sz w:val="28"/>
          <w:szCs w:val="28"/>
        </w:rPr>
        <w:t> </w:t>
      </w:r>
      <w:r>
        <w:rPr>
          <w:rStyle w:val="s3"/>
          <w:b/>
          <w:sz w:val="28"/>
          <w:szCs w:val="28"/>
        </w:rPr>
        <w:t>Общие положения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s4"/>
          <w:rFonts w:ascii="Times New Roman" w:hAnsi="Times New Roman" w:cs="Times New Roman"/>
          <w:sz w:val="28"/>
          <w:szCs w:val="28"/>
        </w:rPr>
        <w:t xml:space="preserve">1.1.Настоящее Положение о порядке обеспечения учебниками и учебными пособиями обучающихся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образовательного учреждения МБОУ «СОШ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с.Урманаево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Style w:val="s4"/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Style w:val="s4"/>
          <w:rFonts w:ascii="Times New Roman" w:hAnsi="Times New Roman" w:cs="Times New Roman"/>
          <w:sz w:val="28"/>
          <w:szCs w:val="28"/>
        </w:rPr>
        <w:t>далее по тексту –Учреждение) разработано в соответствии с Федеральным Законом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Федеральным законом Российской Федерации от 29.12.1994 г.  № 78-ФЗ «О библиотечном деле»;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Инструкцией от 24.08.2000 г. № 2488 «Об учете библиотечного фонда библиотек образовательных учреждений»;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Инструкцией от 23.05.1978 г. «О создании и обновлении библиотечных фондов учебников, порядке их использования и мерах, обеспечивающих сохранность литературы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;</w:t>
      </w:r>
      <w:proofErr w:type="gramEnd"/>
    </w:p>
    <w:p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 учета документов, входящих в состав библиотечного фонда от 08.10.2012г. №1077;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 Министерства образования и науки Российской Федерации от 08.12.2011г. № МД-1634/03 «Об использовании учебников в образовательном процессе»;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Письмом Министерства образования и науки Российской Федерации от 10.01.2013 г. №01-16-23/13-0-1 «О направлении Методических рекомендаций для образовательных учреждений по выбору учебников,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обеспечивающих реализацию федеральных государственных образовательных стандартов  общего образования»;</w:t>
      </w:r>
    </w:p>
    <w:p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 Министерства образования и науки Российской Федерации от 02.02.2015г. № НТ-136/08 «О федеральном перечне учебников»;</w:t>
      </w:r>
    </w:p>
    <w:p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4"/>
          <w:rFonts w:ascii="Times New Roman" w:hAnsi="Times New Roman" w:cs="Times New Roman"/>
          <w:sz w:val="28"/>
          <w:szCs w:val="28"/>
        </w:rPr>
        <w:t xml:space="preserve"> и устанавливает:</w:t>
      </w:r>
    </w:p>
    <w:p>
      <w:pPr>
        <w:pStyle w:val="p7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rStyle w:val="s5"/>
          <w:sz w:val="28"/>
          <w:szCs w:val="28"/>
        </w:rPr>
        <w:t>-  </w:t>
      </w:r>
      <w:r>
        <w:rPr>
          <w:rStyle w:val="s4"/>
          <w:sz w:val="28"/>
          <w:szCs w:val="28"/>
        </w:rPr>
        <w:t>порядок обеспечения учащихся учебниками и учебными пособиями в школе (далее – Порядок);</w:t>
      </w:r>
    </w:p>
    <w:p>
      <w:pPr>
        <w:pStyle w:val="c17"/>
        <w:shd w:val="clear" w:color="auto" w:fill="FFFFFF"/>
        <w:spacing w:before="0" w:beforeAutospacing="0" w:after="0" w:afterAutospacing="0"/>
        <w:ind w:left="720"/>
        <w:jc w:val="both"/>
        <w:rPr>
          <w:rStyle w:val="s4"/>
          <w:sz w:val="28"/>
          <w:szCs w:val="28"/>
        </w:rPr>
      </w:pPr>
      <w:r>
        <w:rPr>
          <w:rStyle w:val="s4"/>
          <w:sz w:val="28"/>
          <w:szCs w:val="28"/>
        </w:rPr>
        <w:t xml:space="preserve">- 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вопросам учебного </w:t>
      </w:r>
      <w:proofErr w:type="spellStart"/>
      <w:r>
        <w:rPr>
          <w:rStyle w:val="s4"/>
          <w:sz w:val="28"/>
          <w:szCs w:val="28"/>
        </w:rPr>
        <w:t>книгообеспечения</w:t>
      </w:r>
      <w:proofErr w:type="spellEnd"/>
      <w:r>
        <w:rPr>
          <w:rStyle w:val="s4"/>
          <w:sz w:val="28"/>
          <w:szCs w:val="28"/>
        </w:rPr>
        <w:t>.</w:t>
      </w:r>
    </w:p>
    <w:p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1.2. Настоящее Положение определяет порядок и механизм формирования, учета, сохранности и предоставления в пользование учебников, учебных пособий обучающимся МБОУ «СОШ </w:t>
      </w:r>
      <w:proofErr w:type="spellStart"/>
      <w:r>
        <w:rPr>
          <w:color w:val="000000"/>
          <w:sz w:val="28"/>
          <w:szCs w:val="28"/>
        </w:rPr>
        <w:t>с.Урманаево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Татарстан (далее – Учреждение), осваивающим основные образовательные программы в пределах федеральных государственных образовательных стандартов.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Настоящее Положение является локальным актом школы, рассматривается и принимается на заседании Педагогического совета, утверждается приказом директора школы. Изменения и дополнения в настоящее положение вносятся в таком же порядке.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   Понятия, используемые в Положении: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представлен в печатной и электронной форме.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 пособие – учебное издание, дополняющее или заменяющее частично или полностью учебник, официально утвержденное в качестве данного вида. У</w:t>
      </w:r>
      <w:r>
        <w:rPr>
          <w:rStyle w:val="s4"/>
          <w:rFonts w:ascii="Times New Roman" w:hAnsi="Times New Roman" w:cs="Times New Roman"/>
          <w:sz w:val="28"/>
          <w:szCs w:val="28"/>
        </w:rPr>
        <w:t>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обучения и воспитания – другие источники учебной информации, предоставляемые обучающимся в ходе образовательного процесса.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Целью настоящего положения является создание условий для максимального обеспечения учебной литературой учащихся школы,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повышение ответственности педагогического коллектива и семьи за правильное, рациональное использование школьных учебников, организация работы среди учащихся и их родителей по воспитанию осознанного, бережного отношения к учебнику.</w:t>
      </w:r>
      <w:r>
        <w:rPr>
          <w:rStyle w:val="s4"/>
          <w:rFonts w:ascii="Times New Roman" w:hAnsi="Times New Roman" w:cs="Times New Roman"/>
          <w:sz w:val="28"/>
          <w:szCs w:val="28"/>
        </w:rPr>
        <w:t xml:space="preserve"> Цели библиотеки со​относятся с целями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свободе​ человека, любви к окружающей природе, Родине, семье, формирование здорового образа жизни.</w:t>
      </w:r>
    </w:p>
    <w:p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4"/>
          <w:sz w:val="28"/>
          <w:szCs w:val="28"/>
        </w:rPr>
        <w:t xml:space="preserve">1.6.Организация обслуживания участников образовательного процесса производится в соответствии с правилами техники </w:t>
      </w:r>
      <w:proofErr w:type="spellStart"/>
      <w:r>
        <w:rPr>
          <w:rStyle w:val="s4"/>
          <w:sz w:val="28"/>
          <w:szCs w:val="28"/>
        </w:rPr>
        <w:t>бе</w:t>
      </w:r>
      <w:proofErr w:type="spellEnd"/>
      <w:r>
        <w:rPr>
          <w:rStyle w:val="s4"/>
          <w:sz w:val="28"/>
          <w:szCs w:val="28"/>
        </w:rPr>
        <w:t>​</w:t>
      </w:r>
      <w:proofErr w:type="spellStart"/>
      <w:r>
        <w:rPr>
          <w:rStyle w:val="s4"/>
          <w:sz w:val="28"/>
          <w:szCs w:val="28"/>
        </w:rPr>
        <w:t>зопасности</w:t>
      </w:r>
      <w:proofErr w:type="spellEnd"/>
      <w:r>
        <w:rPr>
          <w:rStyle w:val="s4"/>
          <w:sz w:val="28"/>
          <w:szCs w:val="28"/>
        </w:rPr>
        <w:t xml:space="preserve"> и противопожарными, санитарно-гигиеническими требованиями.</w:t>
      </w:r>
    </w:p>
    <w:p>
      <w:pPr>
        <w:shd w:val="clear" w:color="auto" w:fill="FFFFFF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Формирование фонда учебников</w:t>
      </w:r>
    </w:p>
    <w:p>
      <w:pPr>
        <w:pStyle w:val="p17"/>
        <w:spacing w:before="0" w:beforeAutospacing="0" w:after="0" w:afterAutospacing="0"/>
        <w:jc w:val="both"/>
        <w:rPr>
          <w:rStyle w:val="s4"/>
          <w:sz w:val="28"/>
          <w:szCs w:val="28"/>
        </w:rPr>
      </w:pPr>
      <w:r>
        <w:rPr>
          <w:color w:val="000000"/>
          <w:sz w:val="28"/>
          <w:szCs w:val="28"/>
        </w:rPr>
        <w:t>2.1. Комплектование учебного фонда библиотеки школы ведется на основе Списка учебников, учебных пособий, применяемых в образовательном процессе Учреждения. Данный список составляется ежегодно в соответствии с образовательными программами, реализуемыми в школе, учебным планом школы и  Федеральным перечнем учебников, рекомендованных и допущенных Министерством образования и науки РФ для использования в образовательном процессе  на принципах системного, планового подхода с учетом перспективы и преемственности реализации образовательных программ.</w:t>
      </w:r>
      <w:r>
        <w:rPr>
          <w:rStyle w:val="s4"/>
          <w:sz w:val="28"/>
          <w:szCs w:val="28"/>
        </w:rPr>
        <w:t xml:space="preserve"> </w:t>
      </w:r>
    </w:p>
    <w:p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4"/>
          <w:sz w:val="28"/>
          <w:szCs w:val="28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среднего общего образования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 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2.2.Школа самостоятельна в выборе и определении: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образовательного процесса.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2.3.Фонд учебной литературы комплектуется на средства бюджетных ассигнований федерального, регионального и местного бюджета, а также иных источников, не запрещенных законодательством РФ.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2.4.Непосредственное руководство и  контроль   работы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Допускается использование учебно-методических комплектов, входящих в Федеральный перечень учебников, согласованных на педагогическом совете и утвержденных приказом директора школы.  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 Для эффективной организации образовательного процесса используется учебно-методическое обеспечение из одной предметно-методической линии.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 Процесс работы по формированию фонда учебной литературы включает следующие этапы:</w:t>
      </w:r>
    </w:p>
    <w:p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списка учебников, планируемых к использованию в новом учебном году;</w:t>
      </w:r>
    </w:p>
    <w:p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списка учебников педагогическому совету на согласование и утверждение;</w:t>
      </w:r>
    </w:p>
    <w:p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уровня обеспеченности учащихся учебной литературой на следующий учебный год,  составление перспективного плана комплектования учебного фонда;</w:t>
      </w:r>
    </w:p>
    <w:p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>
      <w:pPr>
        <w:pStyle w:val="p20"/>
        <w:numPr>
          <w:ilvl w:val="0"/>
          <w:numId w:val="1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прием и учет вновь поступившей учебной литературы в библиотеке;</w:t>
      </w:r>
    </w:p>
    <w:p>
      <w:pPr>
        <w:pStyle w:val="p20"/>
        <w:numPr>
          <w:ilvl w:val="0"/>
          <w:numId w:val="19"/>
        </w:numPr>
        <w:spacing w:before="0" w:beforeAutospacing="0" w:after="0" w:afterAutospacing="0"/>
        <w:jc w:val="both"/>
        <w:rPr>
          <w:rStyle w:val="s4"/>
          <w:color w:val="000000"/>
          <w:sz w:val="28"/>
          <w:szCs w:val="28"/>
        </w:rPr>
      </w:pPr>
      <w:r>
        <w:rPr>
          <w:rStyle w:val="s4"/>
          <w:sz w:val="28"/>
          <w:szCs w:val="28"/>
        </w:rPr>
        <w:t xml:space="preserve"> размещает информацию на сайте школы на период летних каникул для обучающихся и их родителей (законных представителей) со списками учебников.</w:t>
      </w:r>
    </w:p>
    <w:p>
      <w:pPr>
        <w:pStyle w:val="p20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4"/>
          <w:sz w:val="28"/>
          <w:szCs w:val="28"/>
        </w:rPr>
        <w:t xml:space="preserve">     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Порядок учета фонда учебной литературы</w:t>
      </w:r>
    </w:p>
    <w:p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3.1.Библиотечный фонд школьных учебников учитывается и хранится отдельно от основного фонда школьной библиотеки. К библиотечному фонду учебной литературы относятся: 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 Учёт библиотечного фонда учебной литературы отражает поступление, выбытие, общую величину фонда учебников, и служит основой его правильного формирования, целевого использования и сохранности, осуществления контроля за наличием и движением учебников. Учет библиотечного фонда школьных учебников организуется в соответствии с основными положениями Методических рекомендаций по применению «Инструкции об учете библиотечного фонда в библиотеках образовательных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учреждений», утвержденных Приказом Министерства образования от 24.08.2000 № 2488..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3.3.Все операции по учёту производятся педагогом-библиотекарем, стоимостный учёт ведётся бухгалтерией, обслуживающей школу. Инвентаризация учебного фонда и сверка данных библиотеки и бухгалтерии проводится  ежегодно.</w:t>
      </w:r>
    </w:p>
    <w:p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3.4.Учёт учебной литературы осуществляется групповым способом и ведется в «Книге суммарного учёта» (далее - КСУ).  КСУ учебников хранится в библиотеке постоянно. КСУ состоит из трех частей:</w:t>
      </w:r>
    </w:p>
    <w:p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1. 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</w:p>
    <w:p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2.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3. Итоги учёта движения фондов. В третьей части записываются итоги движения фонда учебников:</w:t>
      </w:r>
    </w:p>
    <w:p>
      <w:pPr>
        <w:numPr>
          <w:ilvl w:val="0"/>
          <w:numId w:val="22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поступивших учебников за текущий год, на сумму;</w:t>
      </w:r>
    </w:p>
    <w:p>
      <w:pPr>
        <w:numPr>
          <w:ilvl w:val="0"/>
          <w:numId w:val="22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выбывших учебников за текущий год, на сумму;</w:t>
      </w:r>
    </w:p>
    <w:p>
      <w:pPr>
        <w:numPr>
          <w:ilvl w:val="0"/>
          <w:numId w:val="22"/>
        </w:num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количество учебников, состоящих     на учете на 1 января последующего года, на сумму.</w:t>
      </w:r>
    </w:p>
    <w:p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 Учёту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учёт производится в «Тетради учёта документов временного пользования».</w:t>
      </w:r>
    </w:p>
    <w:p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 Учебники, утерянные и принятые взамен, учитываются в «Тетради учёта утерянных и принятых взамен учебников». Взамен утерянных или испорченных учебников принимаются учебники того же названия, автора и издательства.</w:t>
      </w:r>
    </w:p>
    <w:p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Списание учебников проводится по мере необходимости в течение года. На каждый вид списания («Ветхие», «Устаревшие по содержанию»)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передаётся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сырья. </w:t>
      </w:r>
    </w:p>
    <w:p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3.8. Часть учебников, находящихся в удовлетворительном состоянии, после списания может выдаваться учащимся для подготовки к экзаменам, передаваться в учебные кабинеты или использованы для ремонта других учебников.</w:t>
      </w:r>
    </w:p>
    <w:p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4.Порядок выдачи учебников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4.1. 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 К обучающимся, осваивающим основные образовательные программы в пределах федеральных государственных образовательных стандартов, относятся:</w:t>
      </w:r>
    </w:p>
    <w:p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осваивающие программу начального общего образования;</w:t>
      </w:r>
    </w:p>
    <w:p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осваивающие программу основного общего образования;</w:t>
      </w:r>
    </w:p>
    <w:p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осваивающие программу среднего общего образования.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необходимыми учебниками, учебными пособиями.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 Библиотечный фонд образовательной организации обновляется в соответствии с требованиями федеральных государственных образовательных стандартов и федеральным перечнем учебников. Проведение системной работы по списанию учебных пособий и учебников из библиотечного фонда образовательной организации, в том числе и по причине частичной либо полной утраты потребительских свойств, ветхости, дефектности, устарелости по содержанию,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непрофильности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относится к компетенции образовательной организации. Таким образом, использование учебников из федерального перечня возможно до внесения изменений в федеральный перечень учебников или до полной утраты потребительских свойств учебника.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4.5.Учебно-методические материалы и рабочие тетради, необходимые обучающимся для освоения учебных предметов, курсов, дисциплин, соответствующих   федеральным государственным образовательным стандартам, родители (законные представители) приобретают самостоятельно.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4.6. 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4.7. Учебники, учебные пособия и учебно-методические материалы (рабочие программы, поурочное планирование, методические пособия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4.8.Учебники,  учебные 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может быть выдан по заявлению родителей в связи с ухудшением здоровья обучающегося при наличии свободных экземпляров в библиотеке.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4.9. Перед началом учебного года библиотекарь выдает учебники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классным руководителям 1-11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Выдача учебной литературы классным руководителям фиксируется в «Книге выдачи учебников» и подтверждается подписью классного руководителя. 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4.10.Обучающиеся школы получают учебники и учебные пособия из фонда библиотеки у классных руководителей в начале учебного года.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4.11.В исключительных случаях учащиеся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ЕГЭ обучающимся 9-х и 11-х классов и вновь прибывшим выдаются при наличии их в библиотеке. Выдача необходимых учебников на летний период фиксируется в читательских формулярах под личную подпись учащихся.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4.12.Учебники могут быть выданы как новые, так и использованные ранее. В течение одной недели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 другим. Учебник может быть заменен при его наличии в фонде библиотеки. По истечении указанного срока претензии по внешнему виду и качеству учебника библиотекой не принимаются, а ответственность за обнаруженные дефекты в сдаваемых учебниках несет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  учащийся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ими пользовался.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4.13.В конце учебного года и при переходе обучающегося в течение учебного года из школы в другую образовательную организацию учебники, учебные пособия, предоставленные в личное пользование обучающихся, возвращаются в библиотеку школы. В случае порчи или утери учебника, учебного или учебно-методического пособия, предоставленного обучающемуся в личное пользование, родители (законные представители) обязаны возместить ущерб и вернуть в библиотеку новый учебник.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4.14.Учащиеся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4.15.Возврат учебнико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учебного года осуществляется по графику, составленному педагогом-библиотекарем и утвержденному директором школы. Прием учебников производится:</w:t>
      </w:r>
    </w:p>
    <w:p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1-11 классов классными руководителями.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4.16.Учащиеся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5.Обеспечение сохранности библиотечного фонда школьных учебников.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5.1.Сохранность фонда обеспечивается созданием оптимальных условий хранения и использования учебников, а также охраной их от порчи и хищений.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5.2.Хранение учебников осуществляется согласно действующим Инструкциям по охране труда и пожарной безопасности.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5.3.Фонд учебников располагается и учитывается отдельно от основного фонда.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5.4.Ответственность за организацию сохранности фонда учебников возлагается на директора школы и педагога-библиотекаря.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5.5.Ответственность за состояние и сохранность выданных учебников в течение учебного года несут обучающиеся, пользующиеся этим фондом. Они же, при необходимости, осуществляют ремонт.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5.6.В случае утери или порчи учебника родители (законные представители)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возмещают нанесенный ущерб в соответствии с действующим законодательством.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5.7.В целях контроля за сохранностью учебников обучающимися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руководителя, при необходимости до завуча по УВР. По результатам проверки составляется акт.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5.8.Критерии по проверке состояния учебников:</w:t>
      </w:r>
    </w:p>
    <w:p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записи о принадлежности учебника учащемуся;</w:t>
      </w:r>
    </w:p>
    <w:p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всех учебников на момент проверки (согласно расписанию уроков);</w:t>
      </w:r>
    </w:p>
    <w:p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обложек на учебниках;</w:t>
      </w:r>
    </w:p>
    <w:p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>
      <w:pPr>
        <w:numPr>
          <w:ilvl w:val="0"/>
          <w:numId w:val="3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1 – 4 классов - наличие закладок.</w:t>
      </w:r>
    </w:p>
    <w:p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6.Правила пользования учебниками для учащихся и родителей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Учащиеся имеют право получать учебники, предусмотренные образовательными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программами  школы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 временное пользование из фонда библиотеки бесплатно.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6.3. Учебники могут быть выданы как новые, так и использованные ранее. Проблемы нехватки учебников решаются через обменно-резервный фонд школ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 Учебник должен иметь дополнительную съёмную обложку.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6.6. В учебниках нельзя писать, рисовать, загибать и вырывать страницы и т.д.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6.7. Учащиеся обязаны возвращать школьные учебники в опрятном виде, по необходимости ремонтировать их.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6.8. Учебники должны возвращаться в библиотеку в установленные сроки в конце учебного года, до летних каникул.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6.9. Выпускники (9,11 классов) обязаны рассчитаться с библиотекой по истечении срока обучения (до получения аттестата).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6.10. Учащиеся, выбывающие в течение учебного года, обязаны сдать учебники перед получением документов.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6.11. В случае порчи или утери учебников учащиеся обязаны возместить их новыми или равноценными по согласованию с работником библиотеки.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6.12. Ответственность за сохранность полученных школьных учебников несут как учащиеся, так и их родители.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7.Требования к использованию и обеспечению сохранности учебников.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.1.Обучающиеся обязаны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7.2.При использовании учебника 1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отличном состоянии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чистым, целым, без повреждений и потертостей корешка, углов переплета, без отрыва переплета от блока.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7.3.При использовании учебника 2-3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хорошем состоянии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чистым, целым, допускаются незначительные повреждения: могут быть немного потрепаны уголки переплета, корешок (но не порван).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7.4.При использовании учебника 4-5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удовлетворительном состоянии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пригодным для дальнейшего использования: чистым, допускается надрыв корешка (не более 1 см. от края) и переплета в месте его соединения с блоком.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7.5.При использовании учебника 6 лет и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он должен быть сдан в школьную библиотеку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удовлетворительном состоянии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пригодным для дальнейшего использования: чистым, допускается надрыв корешка (не более 2-3 см от края) и переплета в месте его соединения с блоком.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7.6.Все повреждения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быть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аккуратно склеены прозрачной бумагой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либо широким прозрачным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скотчем.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7.7.Ответственность участников образовательного процесса.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7.8.Директор школы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7.9.Заместители директора школы по учебно-воспитательной работе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определяют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образовательного процесса учебников, учебных пособий и учебно-методических материалов в соответствии 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списком, определенным школой,  совместно с учителями и заведующей библиотекой осуществляет контроль за выполнением учащимися единых требований по использованию и сохранности учебников.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7.10.Классные руководители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несут ответственность за воспитание у учащихся бережного отношения к учебной книге, за состояние учебников и учебных пособий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7.11.Педагог-библиотекарь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7.12.Родители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7.13.Обучающиеся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</w:p>
    <w:p>
      <w:pPr>
        <w:pStyle w:val="p16"/>
        <w:spacing w:before="0" w:beforeAutospacing="0" w:after="0" w:afterAutospacing="0"/>
        <w:jc w:val="both"/>
        <w:rPr>
          <w:sz w:val="28"/>
          <w:szCs w:val="28"/>
        </w:rPr>
      </w:pPr>
    </w:p>
    <w:p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4"/>
          <w:sz w:val="28"/>
          <w:szCs w:val="28"/>
        </w:rPr>
        <w:t xml:space="preserve">   </w:t>
      </w:r>
    </w:p>
    <w:p>
      <w:pPr>
        <w:pStyle w:val="p4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6"/>
          <w:sz w:val="28"/>
          <w:szCs w:val="28"/>
        </w:rPr>
        <w:t xml:space="preserve"> </w:t>
      </w:r>
    </w:p>
    <w:p>
      <w:pPr>
        <w:pStyle w:val="p20"/>
        <w:spacing w:before="0" w:beforeAutospacing="0" w:after="0" w:afterAutospacing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A7852"/>
    <w:multiLevelType w:val="multilevel"/>
    <w:tmpl w:val="7A964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F1CFA"/>
    <w:multiLevelType w:val="multilevel"/>
    <w:tmpl w:val="B236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F3192"/>
    <w:multiLevelType w:val="multilevel"/>
    <w:tmpl w:val="C514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04D73"/>
    <w:multiLevelType w:val="multilevel"/>
    <w:tmpl w:val="EE9EA4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603CEA"/>
    <w:multiLevelType w:val="multilevel"/>
    <w:tmpl w:val="43D0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D2382D"/>
    <w:multiLevelType w:val="hybridMultilevel"/>
    <w:tmpl w:val="C79C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0312A"/>
    <w:multiLevelType w:val="hybridMultilevel"/>
    <w:tmpl w:val="BB74F7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3542F43"/>
    <w:multiLevelType w:val="multilevel"/>
    <w:tmpl w:val="B32C154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Theme="minorHAnsi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Theme="minorHAnsi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Theme="minorHAnsi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Theme="minorHAnsi" w:hAnsi="Times New Roman" w:cs="Times New Roman" w:hint="default"/>
        <w:color w:val="auto"/>
      </w:rPr>
    </w:lvl>
  </w:abstractNum>
  <w:abstractNum w:abstractNumId="8">
    <w:nsid w:val="153E2CAB"/>
    <w:multiLevelType w:val="multilevel"/>
    <w:tmpl w:val="BFF8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C26172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41005D"/>
    <w:multiLevelType w:val="multilevel"/>
    <w:tmpl w:val="53F094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D77428"/>
    <w:multiLevelType w:val="hybridMultilevel"/>
    <w:tmpl w:val="D42404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19FB6086"/>
    <w:multiLevelType w:val="multilevel"/>
    <w:tmpl w:val="69C40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FA1B01"/>
    <w:multiLevelType w:val="multilevel"/>
    <w:tmpl w:val="516632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7B36B1"/>
    <w:multiLevelType w:val="multilevel"/>
    <w:tmpl w:val="CBC0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5210D1"/>
    <w:multiLevelType w:val="hybridMultilevel"/>
    <w:tmpl w:val="C970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68068D"/>
    <w:multiLevelType w:val="hybridMultilevel"/>
    <w:tmpl w:val="DD4E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0D22BA"/>
    <w:multiLevelType w:val="multilevel"/>
    <w:tmpl w:val="07D01E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9112C99"/>
    <w:multiLevelType w:val="hybridMultilevel"/>
    <w:tmpl w:val="5E84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80F9C"/>
    <w:multiLevelType w:val="hybridMultilevel"/>
    <w:tmpl w:val="219A8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03189"/>
    <w:multiLevelType w:val="multilevel"/>
    <w:tmpl w:val="147E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AD524A"/>
    <w:multiLevelType w:val="multilevel"/>
    <w:tmpl w:val="4E3267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352361"/>
    <w:multiLevelType w:val="multilevel"/>
    <w:tmpl w:val="EBB4FA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5122286"/>
    <w:multiLevelType w:val="multilevel"/>
    <w:tmpl w:val="4CEC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111DE4"/>
    <w:multiLevelType w:val="multilevel"/>
    <w:tmpl w:val="C624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264EAD"/>
    <w:multiLevelType w:val="multilevel"/>
    <w:tmpl w:val="2AC66F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C5C46D8"/>
    <w:multiLevelType w:val="hybridMultilevel"/>
    <w:tmpl w:val="CA7EDB14"/>
    <w:lvl w:ilvl="0" w:tplc="EB1C234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936A31"/>
    <w:multiLevelType w:val="multilevel"/>
    <w:tmpl w:val="47E8259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Theme="minorHAnsi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Theme="minorHAnsi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eastAsiaTheme="minorHAnsi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Theme="minorHAnsi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eastAsiaTheme="minorHAnsi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eastAsiaTheme="minorHAnsi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eastAsiaTheme="minorHAnsi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eastAsiaTheme="minorHAnsi" w:hAnsi="Times New Roman" w:cs="Times New Roman" w:hint="default"/>
        <w:color w:val="auto"/>
      </w:rPr>
    </w:lvl>
  </w:abstractNum>
  <w:abstractNum w:abstractNumId="28">
    <w:nsid w:val="43C81A9F"/>
    <w:multiLevelType w:val="hybridMultilevel"/>
    <w:tmpl w:val="24C26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D86655"/>
    <w:multiLevelType w:val="multilevel"/>
    <w:tmpl w:val="268A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0422DB"/>
    <w:multiLevelType w:val="multilevel"/>
    <w:tmpl w:val="D932C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B4436C"/>
    <w:multiLevelType w:val="multilevel"/>
    <w:tmpl w:val="83A24D1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DE4DC5"/>
    <w:multiLevelType w:val="multilevel"/>
    <w:tmpl w:val="8D3EE6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3257342"/>
    <w:multiLevelType w:val="multilevel"/>
    <w:tmpl w:val="E79C0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DF3402"/>
    <w:multiLevelType w:val="multilevel"/>
    <w:tmpl w:val="022E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BF21E7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E0145C"/>
    <w:multiLevelType w:val="multilevel"/>
    <w:tmpl w:val="A468C3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BA1678D"/>
    <w:multiLevelType w:val="multilevel"/>
    <w:tmpl w:val="A86E19DA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ascii="Times New Roman" w:eastAsiaTheme="minorHAnsi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Theme="minorHAnsi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eastAsiaTheme="minorHAnsi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Theme="minorHAnsi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" w:eastAsiaTheme="minorHAnsi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Theme="minorHAnsi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" w:eastAsiaTheme="minorHAnsi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Times New Roman" w:eastAsiaTheme="minorHAnsi" w:hAnsi="Times New Roman" w:cs="Times New Roman" w:hint="default"/>
        <w:color w:val="auto"/>
      </w:rPr>
    </w:lvl>
  </w:abstractNum>
  <w:abstractNum w:abstractNumId="38">
    <w:nsid w:val="5CBF435E"/>
    <w:multiLevelType w:val="multilevel"/>
    <w:tmpl w:val="41E0A9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780C33"/>
    <w:multiLevelType w:val="multilevel"/>
    <w:tmpl w:val="69D0DE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C2088B"/>
    <w:multiLevelType w:val="multilevel"/>
    <w:tmpl w:val="F098B9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0B1E51"/>
    <w:multiLevelType w:val="multilevel"/>
    <w:tmpl w:val="A41690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451170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9B7570"/>
    <w:multiLevelType w:val="multilevel"/>
    <w:tmpl w:val="141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B50FD6"/>
    <w:multiLevelType w:val="hybridMultilevel"/>
    <w:tmpl w:val="A88439C2"/>
    <w:lvl w:ilvl="0" w:tplc="2D62674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A269A"/>
    <w:multiLevelType w:val="multilevel"/>
    <w:tmpl w:val="1134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2A0AA9"/>
    <w:multiLevelType w:val="hybridMultilevel"/>
    <w:tmpl w:val="4FD870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5"/>
  </w:num>
  <w:num w:numId="3">
    <w:abstractNumId w:val="6"/>
  </w:num>
  <w:num w:numId="4">
    <w:abstractNumId w:val="11"/>
  </w:num>
  <w:num w:numId="5">
    <w:abstractNumId w:val="28"/>
  </w:num>
  <w:num w:numId="6">
    <w:abstractNumId w:val="19"/>
  </w:num>
  <w:num w:numId="7">
    <w:abstractNumId w:val="16"/>
  </w:num>
  <w:num w:numId="8">
    <w:abstractNumId w:val="18"/>
  </w:num>
  <w:num w:numId="9">
    <w:abstractNumId w:val="20"/>
  </w:num>
  <w:num w:numId="10">
    <w:abstractNumId w:val="13"/>
  </w:num>
  <w:num w:numId="11">
    <w:abstractNumId w:val="40"/>
  </w:num>
  <w:num w:numId="12">
    <w:abstractNumId w:val="39"/>
  </w:num>
  <w:num w:numId="13">
    <w:abstractNumId w:val="1"/>
  </w:num>
  <w:num w:numId="14">
    <w:abstractNumId w:val="43"/>
  </w:num>
  <w:num w:numId="15">
    <w:abstractNumId w:val="33"/>
  </w:num>
  <w:num w:numId="16">
    <w:abstractNumId w:val="24"/>
  </w:num>
  <w:num w:numId="17">
    <w:abstractNumId w:val="45"/>
  </w:num>
  <w:num w:numId="18">
    <w:abstractNumId w:val="8"/>
  </w:num>
  <w:num w:numId="19">
    <w:abstractNumId w:val="42"/>
  </w:num>
  <w:num w:numId="20">
    <w:abstractNumId w:val="0"/>
  </w:num>
  <w:num w:numId="21">
    <w:abstractNumId w:val="30"/>
  </w:num>
  <w:num w:numId="22">
    <w:abstractNumId w:val="29"/>
  </w:num>
  <w:num w:numId="23">
    <w:abstractNumId w:val="21"/>
  </w:num>
  <w:num w:numId="24">
    <w:abstractNumId w:val="41"/>
  </w:num>
  <w:num w:numId="25">
    <w:abstractNumId w:val="23"/>
  </w:num>
  <w:num w:numId="26">
    <w:abstractNumId w:val="4"/>
  </w:num>
  <w:num w:numId="27">
    <w:abstractNumId w:val="14"/>
  </w:num>
  <w:num w:numId="28">
    <w:abstractNumId w:val="34"/>
  </w:num>
  <w:num w:numId="29">
    <w:abstractNumId w:val="3"/>
  </w:num>
  <w:num w:numId="30">
    <w:abstractNumId w:val="38"/>
  </w:num>
  <w:num w:numId="31">
    <w:abstractNumId w:val="2"/>
  </w:num>
  <w:num w:numId="32">
    <w:abstractNumId w:val="12"/>
  </w:num>
  <w:num w:numId="33">
    <w:abstractNumId w:val="10"/>
  </w:num>
  <w:num w:numId="34">
    <w:abstractNumId w:val="36"/>
  </w:num>
  <w:num w:numId="35">
    <w:abstractNumId w:val="25"/>
  </w:num>
  <w:num w:numId="36">
    <w:abstractNumId w:val="31"/>
  </w:num>
  <w:num w:numId="37">
    <w:abstractNumId w:val="15"/>
  </w:num>
  <w:num w:numId="38">
    <w:abstractNumId w:val="9"/>
  </w:num>
  <w:num w:numId="39">
    <w:abstractNumId w:val="35"/>
  </w:num>
  <w:num w:numId="40">
    <w:abstractNumId w:val="37"/>
  </w:num>
  <w:num w:numId="41">
    <w:abstractNumId w:val="7"/>
  </w:num>
  <w:num w:numId="42">
    <w:abstractNumId w:val="27"/>
  </w:num>
  <w:num w:numId="43">
    <w:abstractNumId w:val="22"/>
  </w:num>
  <w:num w:numId="44">
    <w:abstractNumId w:val="32"/>
  </w:num>
  <w:num w:numId="45">
    <w:abstractNumId w:val="17"/>
  </w:num>
  <w:num w:numId="46">
    <w:abstractNumId w:val="44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4A659-09C1-421E-B28D-F41A8696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</w:style>
  <w:style w:type="paragraph" w:customStyle="1" w:styleId="p4">
    <w:name w:val="p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</w:style>
  <w:style w:type="character" w:customStyle="1" w:styleId="s3">
    <w:name w:val="s3"/>
    <w:basedOn w:val="a0"/>
  </w:style>
  <w:style w:type="paragraph" w:customStyle="1" w:styleId="p6">
    <w:name w:val="p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</w:style>
  <w:style w:type="paragraph" w:customStyle="1" w:styleId="p7">
    <w:name w:val="p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</w:style>
  <w:style w:type="paragraph" w:customStyle="1" w:styleId="p20">
    <w:name w:val="p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</w:style>
  <w:style w:type="paragraph" w:customStyle="1" w:styleId="p21">
    <w:name w:val="p2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</w:style>
  <w:style w:type="paragraph" w:customStyle="1" w:styleId="p24">
    <w:name w:val="p2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</w:style>
  <w:style w:type="paragraph" w:customStyle="1" w:styleId="p34">
    <w:name w:val="p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</w:style>
  <w:style w:type="paragraph" w:customStyle="1" w:styleId="p35">
    <w:name w:val="p3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Заголовок №1"/>
    <w:basedOn w:val="a0"/>
    <w:link w:val="11"/>
    <w:uiPriority w:val="99"/>
    <w:locked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300" w:line="322" w:lineRule="exact"/>
      <w:outlineLvl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3561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2019-02-27T08:27:00Z</cp:lastPrinted>
  <dcterms:created xsi:type="dcterms:W3CDTF">2019-02-28T09:48:00Z</dcterms:created>
  <dcterms:modified xsi:type="dcterms:W3CDTF">2019-02-28T09:48:00Z</dcterms:modified>
</cp:coreProperties>
</file>